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6"/>
          <w:szCs w:val="36"/>
          <w:lang w:val="en-US" w:eastAsia="zh-CN"/>
        </w:rPr>
      </w:pPr>
      <w:r>
        <w:rPr>
          <w:rFonts w:hint="eastAsia"/>
          <w:b/>
          <w:bCs/>
          <w:color w:val="auto"/>
          <w:sz w:val="36"/>
          <w:szCs w:val="36"/>
          <w:lang w:val="en-US" w:eastAsia="zh-CN"/>
        </w:rPr>
        <w:t>学生公寓入住须知</w:t>
      </w:r>
    </w:p>
    <w:p>
      <w:pPr>
        <w:ind w:firstLine="480" w:firstLineChars="200"/>
        <w:rPr>
          <w:rFonts w:hint="eastAsia" w:ascii="仿宋" w:hAnsi="仿宋" w:eastAsia="仿宋"/>
          <w:color w:val="C00000"/>
          <w:sz w:val="24"/>
          <w:lang w:eastAsia="zh-CN"/>
        </w:rPr>
      </w:pPr>
    </w:p>
    <w:p>
      <w:pPr>
        <w:ind w:firstLine="480" w:firstLineChars="200"/>
        <w:rPr>
          <w:rFonts w:hint="default" w:ascii="仿宋" w:hAnsi="仿宋" w:eastAsia="仿宋"/>
          <w:color w:val="auto"/>
          <w:sz w:val="24"/>
          <w:lang w:val="en-US" w:eastAsia="zh-CN"/>
        </w:rPr>
      </w:pPr>
      <w:r>
        <w:rPr>
          <w:rFonts w:hint="eastAsia" w:ascii="仿宋" w:hAnsi="仿宋" w:eastAsia="仿宋"/>
          <w:color w:val="auto"/>
          <w:sz w:val="24"/>
          <w:lang w:eastAsia="zh-CN"/>
        </w:rPr>
        <w:t>为了给广大住校师生提供更好的后勤保障，提高校园信息化管理的服务质量，在新生入住学生公寓前，请务必了解如下住宿须知：</w:t>
      </w:r>
    </w:p>
    <w:p>
      <w:pPr>
        <w:ind w:firstLine="480" w:firstLineChars="200"/>
        <w:rPr>
          <w:rFonts w:hint="eastAsia" w:ascii="仿宋" w:hAnsi="仿宋" w:eastAsia="仿宋"/>
          <w:color w:val="auto"/>
          <w:sz w:val="24"/>
          <w:lang w:eastAsia="zh-CN"/>
        </w:rPr>
      </w:pPr>
      <w:r>
        <w:rPr>
          <w:rFonts w:hint="eastAsia" w:ascii="仿宋" w:hAnsi="仿宋" w:eastAsia="仿宋"/>
          <w:color w:val="auto"/>
          <w:sz w:val="24"/>
        </w:rPr>
        <w:t>一、</w:t>
      </w:r>
      <w:r>
        <w:rPr>
          <w:rFonts w:hint="eastAsia" w:ascii="仿宋" w:hAnsi="仿宋" w:eastAsia="仿宋"/>
          <w:color w:val="auto"/>
          <w:sz w:val="24"/>
          <w:lang w:eastAsia="zh-CN"/>
        </w:rPr>
        <w:t>保持住宿环境整洁、及时将生活垃圾</w:t>
      </w:r>
      <w:r>
        <w:rPr>
          <w:rFonts w:hint="eastAsia" w:ascii="仿宋" w:hAnsi="仿宋" w:eastAsia="仿宋"/>
          <w:color w:val="auto"/>
          <w:sz w:val="24"/>
          <w:lang w:val="en-US" w:eastAsia="zh-CN"/>
        </w:rPr>
        <w:t>分类</w:t>
      </w:r>
      <w:bookmarkStart w:id="0" w:name="_GoBack"/>
      <w:bookmarkEnd w:id="0"/>
      <w:r>
        <w:rPr>
          <w:rFonts w:hint="eastAsia" w:ascii="仿宋" w:hAnsi="仿宋" w:eastAsia="仿宋"/>
          <w:color w:val="auto"/>
          <w:sz w:val="24"/>
          <w:lang w:eastAsia="zh-CN"/>
        </w:rPr>
        <w:t>打包下放至一层公共垃圾桶内。</w:t>
      </w:r>
    </w:p>
    <w:p>
      <w:pPr>
        <w:numPr>
          <w:ilvl w:val="0"/>
          <w:numId w:val="1"/>
        </w:numPr>
        <w:ind w:firstLine="480" w:firstLineChars="200"/>
        <w:rPr>
          <w:rFonts w:hint="eastAsia" w:ascii="仿宋" w:hAnsi="仿宋" w:eastAsia="仿宋"/>
          <w:color w:val="auto"/>
          <w:sz w:val="24"/>
          <w:lang w:eastAsia="zh-CN"/>
        </w:rPr>
      </w:pPr>
      <w:r>
        <w:rPr>
          <w:rFonts w:hint="eastAsia" w:ascii="仿宋" w:hAnsi="仿宋" w:eastAsia="仿宋"/>
          <w:color w:val="auto"/>
          <w:sz w:val="24"/>
        </w:rPr>
        <w:t>妥善保管好</w:t>
      </w:r>
      <w:r>
        <w:rPr>
          <w:rFonts w:hint="eastAsia" w:ascii="仿宋" w:hAnsi="仿宋" w:eastAsia="仿宋"/>
          <w:color w:val="auto"/>
          <w:sz w:val="24"/>
          <w:lang w:eastAsia="zh-CN"/>
        </w:rPr>
        <w:t>自身财务及</w:t>
      </w:r>
      <w:r>
        <w:rPr>
          <w:rFonts w:hint="eastAsia" w:ascii="仿宋" w:hAnsi="仿宋" w:eastAsia="仿宋"/>
          <w:color w:val="auto"/>
          <w:sz w:val="24"/>
        </w:rPr>
        <w:t>贵重物品</w:t>
      </w:r>
      <w:r>
        <w:rPr>
          <w:rFonts w:hint="eastAsia" w:ascii="仿宋" w:hAnsi="仿宋" w:eastAsia="仿宋"/>
          <w:color w:val="auto"/>
          <w:sz w:val="24"/>
          <w:lang w:eastAsia="zh-CN"/>
        </w:rPr>
        <w:t>，离开宿舍前，请务必检查是否关好宿舍门窗。</w:t>
      </w:r>
    </w:p>
    <w:p>
      <w:pPr>
        <w:numPr>
          <w:ilvl w:val="0"/>
          <w:numId w:val="1"/>
        </w:numPr>
        <w:ind w:firstLine="480" w:firstLineChars="200"/>
        <w:rPr>
          <w:rFonts w:hint="eastAsia" w:ascii="仿宋" w:hAnsi="仿宋" w:eastAsia="仿宋"/>
          <w:color w:val="auto"/>
          <w:sz w:val="24"/>
        </w:rPr>
      </w:pPr>
      <w:r>
        <w:rPr>
          <w:rFonts w:hint="eastAsia" w:ascii="仿宋" w:hAnsi="仿宋" w:eastAsia="仿宋"/>
          <w:color w:val="auto"/>
          <w:sz w:val="24"/>
          <w:lang w:eastAsia="zh-CN"/>
        </w:rPr>
        <w:t>注意用水、用电安全。</w:t>
      </w:r>
      <w:r>
        <w:rPr>
          <w:rFonts w:hint="eastAsia" w:ascii="仿宋" w:hAnsi="仿宋" w:eastAsia="仿宋"/>
          <w:color w:val="auto"/>
          <w:sz w:val="24"/>
        </w:rPr>
        <w:t>如遇火情，请立即拨打0591-28886110</w:t>
      </w:r>
      <w:r>
        <w:rPr>
          <w:rFonts w:hint="eastAsia" w:ascii="仿宋" w:hAnsi="仿宋" w:eastAsia="仿宋"/>
          <w:color w:val="auto"/>
          <w:sz w:val="24"/>
          <w:lang w:eastAsia="zh-CN"/>
        </w:rPr>
        <w:t>求助，并及时通过消防疏散通道逃生，必要时可使用各楼层灭火装置进行安全自救</w:t>
      </w:r>
      <w:r>
        <w:rPr>
          <w:rFonts w:hint="eastAsia" w:ascii="仿宋" w:hAnsi="仿宋" w:eastAsia="仿宋"/>
          <w:color w:val="auto"/>
          <w:sz w:val="24"/>
        </w:rPr>
        <w:t>。</w:t>
      </w:r>
    </w:p>
    <w:p>
      <w:pPr>
        <w:ind w:firstLine="480" w:firstLineChars="200"/>
        <w:rPr>
          <w:rFonts w:ascii="仿宋" w:hAnsi="仿宋" w:eastAsia="仿宋"/>
          <w:color w:val="auto"/>
          <w:sz w:val="24"/>
        </w:rPr>
      </w:pPr>
      <w:r>
        <w:rPr>
          <w:rFonts w:hint="eastAsia" w:ascii="仿宋" w:hAnsi="仿宋" w:eastAsia="仿宋"/>
          <w:color w:val="auto"/>
          <w:sz w:val="24"/>
        </w:rPr>
        <w:t>四、严格遵守学校的统一管理和安排，自觉爱护公寓财产，不要在公寓内做出违反国家有关法律、法规及影响公寓安全稳定的行为，不随意留宿外人。</w:t>
      </w:r>
    </w:p>
    <w:p>
      <w:pPr>
        <w:ind w:firstLine="480" w:firstLineChars="200"/>
        <w:rPr>
          <w:rFonts w:hint="eastAsia" w:ascii="仿宋" w:hAnsi="仿宋" w:eastAsia="仿宋"/>
          <w:color w:val="auto"/>
          <w:sz w:val="24"/>
          <w:lang w:eastAsia="zh-CN"/>
        </w:rPr>
      </w:pPr>
      <w:r>
        <w:rPr>
          <w:rFonts w:hint="eastAsia" w:ascii="仿宋" w:hAnsi="仿宋" w:eastAsia="仿宋"/>
          <w:color w:val="auto"/>
          <w:sz w:val="24"/>
          <w:lang w:eastAsia="zh-CN"/>
        </w:rPr>
        <w:t>五、新生入住学生公寓时，须交一把宿舍备用钥匙至本楼栋楼管员处，如发生钥匙丢失或无法进入宿舍的情况，请及时联系本楼栋楼管员。</w:t>
      </w:r>
    </w:p>
    <w:p>
      <w:pPr>
        <w:ind w:firstLine="480" w:firstLineChars="200"/>
        <w:rPr>
          <w:rFonts w:hint="eastAsia" w:ascii="仿宋" w:hAnsi="仿宋" w:eastAsia="仿宋"/>
          <w:color w:val="auto"/>
          <w:sz w:val="24"/>
          <w:lang w:eastAsia="zh-CN"/>
        </w:rPr>
      </w:pPr>
      <w:r>
        <w:rPr>
          <w:rFonts w:hint="eastAsia" w:ascii="仿宋" w:hAnsi="仿宋" w:eastAsia="仿宋"/>
          <w:color w:val="auto"/>
          <w:sz w:val="24"/>
          <w:lang w:eastAsia="zh-CN"/>
        </w:rPr>
        <w:t>六、严禁对宿舍内除卫生间、浴室以外的地面进行大面积的冲洗，以免造成相邻宿舍大面积渗漏、墙面严重掉灰等情况。</w:t>
      </w:r>
    </w:p>
    <w:p>
      <w:pPr>
        <w:ind w:firstLine="480" w:firstLineChars="200"/>
        <w:rPr>
          <w:rFonts w:hint="eastAsia" w:ascii="仿宋" w:hAnsi="仿宋" w:eastAsia="仿宋"/>
          <w:color w:val="auto"/>
          <w:sz w:val="24"/>
          <w:lang w:val="en-US" w:eastAsia="zh-CN"/>
        </w:rPr>
      </w:pPr>
      <w:r>
        <w:rPr>
          <w:rFonts w:hint="eastAsia" w:ascii="仿宋" w:hAnsi="仿宋" w:eastAsia="仿宋"/>
          <w:color w:val="auto"/>
          <w:sz w:val="24"/>
          <w:lang w:eastAsia="zh-CN"/>
        </w:rPr>
        <w:t>七、针对校舍信息安全，学生公寓目前已开启人脸识别门禁，每晚</w:t>
      </w:r>
      <w:r>
        <w:rPr>
          <w:rFonts w:hint="eastAsia" w:ascii="仿宋" w:hAnsi="仿宋" w:eastAsia="仿宋"/>
          <w:color w:val="auto"/>
          <w:sz w:val="24"/>
          <w:lang w:val="en-US" w:eastAsia="zh-CN"/>
        </w:rPr>
        <w:t>22:30-次日凌晨6:30进出楼栋需进行人脸识别，非本楼栋学生、学生家长以及外来人员需进出宿舍楼时，须至楼管员处进行登记，说明来意后，方可进入。</w:t>
      </w:r>
    </w:p>
    <w:p>
      <w:pPr>
        <w:ind w:firstLine="480" w:firstLineChars="200"/>
        <w:rPr>
          <w:rFonts w:hint="default" w:ascii="仿宋" w:hAnsi="仿宋" w:eastAsia="仿宋"/>
          <w:color w:val="auto"/>
          <w:sz w:val="24"/>
          <w:lang w:val="en-US" w:eastAsia="zh-CN"/>
        </w:rPr>
      </w:pPr>
      <w:r>
        <w:rPr>
          <w:rFonts w:hint="eastAsia" w:ascii="仿宋" w:hAnsi="仿宋" w:eastAsia="仿宋"/>
          <w:color w:val="auto"/>
          <w:sz w:val="24"/>
          <w:lang w:eastAsia="zh-CN"/>
        </w:rPr>
        <w:t>八、后勤服务公司现已设立</w:t>
      </w:r>
      <w:r>
        <w:rPr>
          <w:rFonts w:hint="eastAsia" w:ascii="仿宋" w:hAnsi="仿宋" w:eastAsia="仿宋"/>
          <w:color w:val="auto"/>
          <w:sz w:val="24"/>
          <w:lang w:val="en-US" w:eastAsia="zh-CN"/>
        </w:rPr>
        <w:t>信息管理中心+校园智慧110服务，如您在校期间遇到校园安全突发事件，可以联系我们。日常服务窗口设在行政B楼大厅综合服务中心，您可以保存我们的24小时服务热线0591-28886110，我们将竭诚为您服务！</w:t>
      </w:r>
    </w:p>
    <w:p>
      <w:pPr>
        <w:ind w:firstLine="480" w:firstLineChars="200"/>
        <w:rPr>
          <w:rFonts w:ascii="仿宋" w:hAnsi="仿宋" w:eastAsia="仿宋"/>
          <w:color w:val="auto"/>
          <w:sz w:val="24"/>
        </w:rPr>
      </w:pPr>
      <w:r>
        <w:rPr>
          <w:rFonts w:hint="eastAsia" w:ascii="仿宋" w:hAnsi="仿宋" w:eastAsia="仿宋"/>
          <w:color w:val="auto"/>
          <w:sz w:val="24"/>
          <w:lang w:eastAsia="zh-CN"/>
        </w:rPr>
        <w:t>九</w:t>
      </w:r>
      <w:r>
        <w:rPr>
          <w:rFonts w:hint="eastAsia" w:ascii="仿宋" w:hAnsi="仿宋" w:eastAsia="仿宋"/>
          <w:color w:val="auto"/>
          <w:sz w:val="24"/>
        </w:rPr>
        <w:t>、</w:t>
      </w:r>
      <w:r>
        <w:rPr>
          <w:rFonts w:hint="eastAsia" w:ascii="仿宋" w:hAnsi="仿宋" w:eastAsia="仿宋"/>
          <w:color w:val="auto"/>
          <w:sz w:val="24"/>
          <w:lang w:eastAsia="zh-CN"/>
        </w:rPr>
        <w:t>在校期间，您可通过</w:t>
      </w:r>
      <w:r>
        <w:rPr>
          <w:rFonts w:hint="eastAsia" w:ascii="仿宋" w:hAnsi="仿宋" w:eastAsia="仿宋"/>
          <w:color w:val="auto"/>
          <w:sz w:val="24"/>
        </w:rPr>
        <w:t>微信</w:t>
      </w:r>
      <w:r>
        <w:rPr>
          <w:rFonts w:hint="eastAsia" w:ascii="仿宋" w:hAnsi="仿宋" w:eastAsia="仿宋"/>
          <w:color w:val="auto"/>
          <w:sz w:val="24"/>
          <w:lang w:eastAsia="zh-CN"/>
        </w:rPr>
        <w:t>关注“</w:t>
      </w:r>
      <w:r>
        <w:rPr>
          <w:rFonts w:hint="eastAsia" w:ascii="仿宋" w:hAnsi="仿宋" w:eastAsia="仿宋"/>
          <w:color w:val="auto"/>
          <w:sz w:val="24"/>
        </w:rPr>
        <w:t>福州外语外贸学院服务号</w:t>
      </w:r>
      <w:r>
        <w:rPr>
          <w:rFonts w:hint="eastAsia" w:ascii="仿宋" w:hAnsi="仿宋" w:eastAsia="仿宋"/>
          <w:color w:val="auto"/>
          <w:sz w:val="24"/>
          <w:lang w:eastAsia="zh-CN"/>
        </w:rPr>
        <w:t>”（以下简称“学院服务号”），绑定学号后，实现一卡通充值、电费充值、低电预警、</w:t>
      </w:r>
      <w:r>
        <w:rPr>
          <w:rFonts w:hint="eastAsia" w:ascii="仿宋" w:hAnsi="仿宋" w:eastAsia="仿宋"/>
          <w:color w:val="auto"/>
          <w:sz w:val="24"/>
        </w:rPr>
        <w:t>智慧报修、等</w:t>
      </w:r>
      <w:r>
        <w:rPr>
          <w:rFonts w:hint="eastAsia" w:ascii="仿宋" w:hAnsi="仿宋" w:eastAsia="仿宋"/>
          <w:color w:val="auto"/>
          <w:sz w:val="24"/>
          <w:lang w:eastAsia="zh-CN"/>
        </w:rPr>
        <w:t>相关</w:t>
      </w:r>
      <w:r>
        <w:rPr>
          <w:rFonts w:hint="eastAsia" w:ascii="仿宋" w:hAnsi="仿宋" w:eastAsia="仿宋"/>
          <w:color w:val="auto"/>
          <w:sz w:val="24"/>
        </w:rPr>
        <w:t>校园服务。</w:t>
      </w:r>
    </w:p>
    <w:p>
      <w:pPr>
        <w:ind w:firstLine="480" w:firstLineChars="200"/>
        <w:rPr>
          <w:rFonts w:ascii="仿宋" w:hAnsi="仿宋" w:eastAsia="仿宋"/>
          <w:color w:val="auto"/>
          <w:sz w:val="24"/>
        </w:rPr>
      </w:pPr>
      <w:r>
        <w:rPr>
          <w:rFonts w:hint="eastAsia" w:ascii="仿宋" w:hAnsi="仿宋" w:eastAsia="仿宋"/>
          <w:color w:val="auto"/>
          <w:sz w:val="24"/>
          <w:lang w:eastAsia="zh-CN"/>
        </w:rPr>
        <w:t>具体操作方式如下</w:t>
      </w:r>
      <w:r>
        <w:rPr>
          <w:rFonts w:hint="eastAsia" w:ascii="仿宋" w:hAnsi="仿宋" w:eastAsia="仿宋"/>
          <w:color w:val="auto"/>
          <w:sz w:val="24"/>
        </w:rPr>
        <w:t>：</w:t>
      </w:r>
    </w:p>
    <w:p>
      <w:pPr>
        <w:ind w:firstLine="480" w:firstLineChars="200"/>
        <w:rPr>
          <w:rFonts w:hint="eastAsia" w:ascii="仿宋" w:hAnsi="仿宋" w:eastAsia="仿宋"/>
          <w:color w:val="auto"/>
          <w:sz w:val="24"/>
          <w:lang w:eastAsia="zh-CN"/>
        </w:rPr>
      </w:pPr>
      <w:r>
        <w:rPr>
          <w:rFonts w:hint="eastAsia" w:ascii="仿宋" w:hAnsi="仿宋" w:eastAsia="仿宋"/>
          <w:color w:val="auto"/>
          <w:sz w:val="24"/>
        </w:rPr>
        <w:t>1.微信搜索服务</w:t>
      </w:r>
      <w:r>
        <w:rPr>
          <w:rFonts w:hint="eastAsia" w:ascii="仿宋" w:hAnsi="仿宋" w:eastAsia="仿宋"/>
          <w:color w:val="auto"/>
          <w:sz w:val="24"/>
          <w:lang w:eastAsia="zh-CN"/>
        </w:rPr>
        <w:t>号（</w:t>
      </w:r>
      <w:r>
        <w:rPr>
          <w:rFonts w:hint="eastAsia" w:ascii="仿宋" w:hAnsi="仿宋" w:eastAsia="仿宋"/>
          <w:color w:val="auto"/>
          <w:sz w:val="24"/>
          <w:lang w:val="en-US" w:eastAsia="zh-CN"/>
        </w:rPr>
        <w:t>fwxmt2016）或</w:t>
      </w:r>
      <w:r>
        <w:rPr>
          <w:rFonts w:hint="eastAsia" w:ascii="仿宋" w:hAnsi="仿宋" w:eastAsia="仿宋"/>
          <w:color w:val="auto"/>
          <w:sz w:val="24"/>
        </w:rPr>
        <w:t>扫描</w:t>
      </w:r>
      <w:r>
        <w:rPr>
          <w:rFonts w:hint="eastAsia" w:ascii="仿宋" w:hAnsi="仿宋" w:eastAsia="仿宋"/>
          <w:color w:val="auto"/>
          <w:sz w:val="24"/>
          <w:lang w:eastAsia="zh-CN"/>
        </w:rPr>
        <w:t>下方服务号</w:t>
      </w:r>
      <w:r>
        <w:rPr>
          <w:rFonts w:hint="eastAsia" w:ascii="仿宋" w:hAnsi="仿宋" w:eastAsia="仿宋"/>
          <w:color w:val="auto"/>
          <w:sz w:val="24"/>
        </w:rPr>
        <w:t>二维码</w:t>
      </w:r>
      <w:r>
        <w:rPr>
          <w:rFonts w:hint="eastAsia" w:ascii="仿宋" w:hAnsi="仿宋" w:eastAsia="仿宋"/>
          <w:color w:val="auto"/>
          <w:sz w:val="24"/>
          <w:lang w:eastAsia="zh-CN"/>
        </w:rPr>
        <w:t>进行添加；</w:t>
      </w:r>
    </w:p>
    <w:p>
      <w:pPr>
        <w:ind w:firstLine="480" w:firstLineChars="200"/>
        <w:jc w:val="center"/>
        <w:rPr>
          <w:rFonts w:ascii="仿宋" w:hAnsi="仿宋" w:eastAsia="仿宋"/>
          <w:color w:val="auto"/>
          <w:sz w:val="24"/>
        </w:rPr>
      </w:pPr>
      <w:r>
        <w:rPr>
          <w:rFonts w:hint="eastAsia"/>
          <w:color w:val="auto"/>
          <w:sz w:val="24"/>
        </w:rPr>
        <w:drawing>
          <wp:inline distT="0" distB="0" distL="114300" distR="114300">
            <wp:extent cx="1085850" cy="1085850"/>
            <wp:effectExtent l="0" t="0" r="0" b="0"/>
            <wp:docPr id="1" name="图片 1" descr="校园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园二维码"/>
                    <pic:cNvPicPr>
                      <a:picLocks noChangeAspect="1"/>
                    </pic:cNvPicPr>
                  </pic:nvPicPr>
                  <pic:blipFill>
                    <a:blip r:embed="rId4"/>
                    <a:stretch>
                      <a:fillRect/>
                    </a:stretch>
                  </pic:blipFill>
                  <pic:spPr>
                    <a:xfrm>
                      <a:off x="0" y="0"/>
                      <a:ext cx="1086129" cy="1086129"/>
                    </a:xfrm>
                    <a:prstGeom prst="rect">
                      <a:avLst/>
                    </a:prstGeom>
                  </pic:spPr>
                </pic:pic>
              </a:graphicData>
            </a:graphic>
          </wp:inline>
        </w:drawing>
      </w:r>
    </w:p>
    <w:p>
      <w:pPr>
        <w:numPr>
          <w:ilvl w:val="0"/>
          <w:numId w:val="2"/>
        </w:numPr>
        <w:ind w:firstLine="480" w:firstLineChars="200"/>
        <w:rPr>
          <w:rFonts w:hint="eastAsia" w:ascii="仿宋" w:hAnsi="仿宋" w:eastAsia="仿宋"/>
          <w:color w:val="auto"/>
          <w:sz w:val="24"/>
          <w:lang w:val="en-US" w:eastAsia="zh-CN"/>
        </w:rPr>
      </w:pPr>
      <w:r>
        <w:rPr>
          <w:rFonts w:hint="eastAsia" w:ascii="仿宋" w:hAnsi="仿宋" w:eastAsia="仿宋"/>
          <w:color w:val="auto"/>
          <w:sz w:val="24"/>
          <w:lang w:val="en-US" w:eastAsia="zh-CN"/>
        </w:rPr>
        <w:t>点击服务号右下角“校园服务”功能菜单，根据提示进行学号绑定；</w:t>
      </w:r>
    </w:p>
    <w:p>
      <w:pPr>
        <w:numPr>
          <w:ilvl w:val="0"/>
          <w:numId w:val="0"/>
        </w:numPr>
        <w:ind w:firstLine="480" w:firstLineChars="200"/>
        <w:rPr>
          <w:rFonts w:hint="eastAsia" w:ascii="仿宋" w:hAnsi="仿宋" w:eastAsia="仿宋"/>
          <w:color w:val="auto"/>
          <w:sz w:val="24"/>
          <w:lang w:val="en-US" w:eastAsia="zh-CN"/>
        </w:rPr>
      </w:pPr>
      <w:r>
        <w:rPr>
          <w:rFonts w:hint="eastAsia" w:ascii="仿宋" w:hAnsi="仿宋" w:eastAsia="仿宋"/>
          <w:color w:val="auto"/>
          <w:sz w:val="24"/>
          <w:lang w:val="en-US" w:eastAsia="zh-CN"/>
        </w:rPr>
        <w:t>十、</w:t>
      </w:r>
      <w:r>
        <w:rPr>
          <w:rFonts w:hint="eastAsia" w:ascii="仿宋" w:hAnsi="仿宋" w:eastAsia="仿宋"/>
          <w:color w:val="auto"/>
          <w:sz w:val="24"/>
        </w:rPr>
        <w:t>常用服务</w:t>
      </w:r>
      <w:r>
        <w:rPr>
          <w:rFonts w:hint="eastAsia" w:ascii="仿宋" w:hAnsi="仿宋" w:eastAsia="仿宋"/>
          <w:color w:val="auto"/>
          <w:sz w:val="24"/>
          <w:lang w:eastAsia="zh-CN"/>
        </w:rPr>
        <w:t>简介</w:t>
      </w:r>
    </w:p>
    <w:p>
      <w:pPr>
        <w:ind w:firstLine="480" w:firstLineChars="200"/>
        <w:rPr>
          <w:rFonts w:hint="eastAsia" w:ascii="仿宋" w:hAnsi="仿宋" w:eastAsia="仿宋"/>
          <w:color w:val="auto"/>
          <w:sz w:val="24"/>
          <w:lang w:val="en-US" w:eastAsia="zh-CN"/>
        </w:rPr>
      </w:pPr>
      <w:r>
        <w:rPr>
          <w:rFonts w:hint="eastAsia" w:ascii="仿宋" w:hAnsi="仿宋" w:eastAsia="仿宋"/>
          <w:color w:val="auto"/>
          <w:sz w:val="24"/>
          <w:lang w:val="en-US" w:eastAsia="zh-CN"/>
        </w:rPr>
        <w:t>1.一卡通充值：通过服务号“校园服务”菜单进入“卡充值”功能进行充值，支持微信快捷支付；</w:t>
      </w:r>
    </w:p>
    <w:p>
      <w:pPr>
        <w:ind w:firstLine="480" w:firstLineChars="200"/>
        <w:rPr>
          <w:rFonts w:hint="default" w:ascii="仿宋" w:hAnsi="仿宋" w:eastAsia="仿宋"/>
          <w:color w:val="auto"/>
          <w:sz w:val="24"/>
          <w:lang w:val="en-US" w:eastAsia="zh-CN"/>
        </w:rPr>
      </w:pPr>
      <w:r>
        <w:rPr>
          <w:rFonts w:hint="eastAsia" w:ascii="仿宋" w:hAnsi="仿宋" w:eastAsia="仿宋"/>
          <w:color w:val="auto"/>
          <w:sz w:val="24"/>
          <w:lang w:val="en-US" w:eastAsia="zh-CN"/>
        </w:rPr>
        <w:t>2.余额查询：通过服务号“校园服务”菜单进入“查询余额”功能进行一卡通（校园卡）余额查询；</w:t>
      </w:r>
    </w:p>
    <w:p>
      <w:pPr>
        <w:ind w:firstLine="480" w:firstLineChars="200"/>
        <w:rPr>
          <w:rFonts w:hint="eastAsia" w:ascii="仿宋" w:hAnsi="仿宋" w:eastAsia="仿宋"/>
          <w:color w:val="auto"/>
          <w:sz w:val="24"/>
          <w:lang w:val="en-US" w:eastAsia="zh-CN"/>
        </w:rPr>
      </w:pPr>
      <w:r>
        <w:rPr>
          <w:rFonts w:hint="eastAsia" w:ascii="仿宋" w:hAnsi="仿宋" w:eastAsia="仿宋"/>
          <w:color w:val="auto"/>
          <w:sz w:val="24"/>
          <w:lang w:val="en-US" w:eastAsia="zh-CN"/>
        </w:rPr>
        <w:t>3.电费充值：通过服务号“校园服务”菜单进入“充电费”功能进行宿舍电费充值，仅支持一卡通余额充值；</w:t>
      </w:r>
    </w:p>
    <w:p>
      <w:pPr>
        <w:ind w:firstLine="480" w:firstLineChars="200"/>
        <w:rPr>
          <w:rFonts w:hint="eastAsia" w:ascii="仿宋" w:hAnsi="仿宋" w:eastAsia="仿宋"/>
          <w:color w:val="auto"/>
          <w:sz w:val="24"/>
          <w:lang w:val="en-US" w:eastAsia="zh-CN"/>
        </w:rPr>
      </w:pPr>
      <w:r>
        <w:rPr>
          <w:rFonts w:hint="eastAsia" w:ascii="仿宋" w:hAnsi="仿宋" w:eastAsia="仿宋"/>
          <w:color w:val="auto"/>
          <w:sz w:val="24"/>
          <w:lang w:val="en-US" w:eastAsia="zh-CN"/>
        </w:rPr>
        <w:t>4.低电预警：在“充电费”功能界面点击“告警信息订阅”，可绑定对应宿舍号，当宿舍电量低于20度时，服务号会推送低电提醒，请您及时在可充值时间（5:00-23:00）内进行电费充值；</w:t>
      </w:r>
    </w:p>
    <w:p>
      <w:pPr>
        <w:ind w:firstLine="480" w:firstLineChars="200"/>
        <w:rPr>
          <w:rFonts w:hint="default" w:ascii="仿宋" w:hAnsi="仿宋" w:eastAsia="仿宋"/>
          <w:color w:val="auto"/>
          <w:sz w:val="24"/>
          <w:lang w:val="en-US" w:eastAsia="zh-CN"/>
        </w:rPr>
      </w:pPr>
      <w:r>
        <w:rPr>
          <w:rFonts w:hint="eastAsia" w:ascii="仿宋" w:hAnsi="仿宋" w:eastAsia="仿宋"/>
          <w:color w:val="auto"/>
          <w:sz w:val="24"/>
          <w:lang w:val="en-US" w:eastAsia="zh-CN"/>
        </w:rPr>
        <w:t>5.智慧报修：通过服务号“校园服务”菜单进入“智慧报修”功能进行宿舍设施设备的报修，将由校内驻点维修人员及时上门维修；</w:t>
      </w:r>
    </w:p>
    <w:p>
      <w:pPr>
        <w:numPr>
          <w:ilvl w:val="0"/>
          <w:numId w:val="0"/>
        </w:numPr>
        <w:ind w:firstLine="480" w:firstLineChars="200"/>
        <w:rPr>
          <w:rFonts w:hint="eastAsia" w:ascii="仿宋" w:hAnsi="仿宋" w:eastAsia="仿宋"/>
          <w:color w:val="auto"/>
          <w:sz w:val="24"/>
          <w:lang w:val="en-US" w:eastAsia="zh-CN"/>
        </w:rPr>
      </w:pPr>
      <w:r>
        <w:rPr>
          <w:rFonts w:hint="eastAsia" w:ascii="仿宋" w:hAnsi="仿宋" w:eastAsia="仿宋"/>
          <w:color w:val="auto"/>
          <w:sz w:val="24"/>
          <w:lang w:val="en-US" w:eastAsia="zh-CN"/>
        </w:rPr>
        <w:t>6.宽带业务：您可凭学生证以及相关身份证件至北区电信营业厅网点柜台进行宽带业务的申请办理；</w:t>
      </w:r>
    </w:p>
    <w:p>
      <w:pPr>
        <w:ind w:firstLine="480" w:firstLineChars="200"/>
        <w:rPr>
          <w:rFonts w:ascii="仿宋" w:hAnsi="仿宋" w:eastAsia="仿宋"/>
          <w:color w:val="auto"/>
          <w:sz w:val="24"/>
        </w:rPr>
      </w:pPr>
      <w:r>
        <w:rPr>
          <w:rFonts w:hint="eastAsia" w:ascii="仿宋" w:hAnsi="仿宋" w:eastAsia="仿宋"/>
          <w:color w:val="auto"/>
          <w:sz w:val="24"/>
          <w:lang w:eastAsia="zh-CN"/>
        </w:rPr>
        <w:t>十一</w:t>
      </w:r>
      <w:r>
        <w:rPr>
          <w:rFonts w:hint="eastAsia" w:ascii="仿宋" w:hAnsi="仿宋" w:eastAsia="仿宋"/>
          <w:color w:val="auto"/>
          <w:sz w:val="24"/>
        </w:rPr>
        <w:t>、其他服务</w:t>
      </w:r>
    </w:p>
    <w:p>
      <w:pPr>
        <w:ind w:left="1919" w:leftChars="228" w:hanging="1440" w:hangingChars="600"/>
        <w:rPr>
          <w:rFonts w:hint="default" w:ascii="仿宋" w:hAnsi="仿宋" w:eastAsia="仿宋"/>
          <w:color w:val="auto"/>
          <w:sz w:val="24"/>
          <w:lang w:val="en-US" w:eastAsia="zh-CN"/>
        </w:rPr>
      </w:pPr>
      <w:r>
        <w:rPr>
          <w:rFonts w:hint="eastAsia" w:ascii="仿宋" w:hAnsi="仿宋" w:eastAsia="仿宋"/>
          <w:color w:val="auto"/>
          <w:sz w:val="24"/>
          <w:lang w:val="en-US" w:eastAsia="zh-CN"/>
        </w:rPr>
        <w:t>1.电信服务：如有其它电信问题，您可以拨打10000进行咨询；</w:t>
      </w:r>
    </w:p>
    <w:p>
      <w:pPr>
        <w:ind w:left="1919" w:leftChars="228" w:hanging="1440" w:hangingChars="600"/>
        <w:rPr>
          <w:rFonts w:hint="eastAsia" w:ascii="仿宋" w:hAnsi="仿宋" w:eastAsia="仿宋"/>
          <w:color w:val="auto"/>
          <w:sz w:val="24"/>
          <w:lang w:val="en-US" w:eastAsia="zh-CN"/>
        </w:rPr>
      </w:pPr>
      <w:r>
        <w:rPr>
          <w:rFonts w:hint="eastAsia" w:ascii="仿宋" w:hAnsi="仿宋" w:eastAsia="仿宋"/>
          <w:color w:val="auto"/>
          <w:sz w:val="24"/>
          <w:lang w:val="en-US" w:eastAsia="zh-CN"/>
        </w:rPr>
        <w:t>2.小依洗衣服务：您可通过下载小依洗衣APP并绑定对应宿舍洗衣机识别号进行智</w:t>
      </w:r>
    </w:p>
    <w:p>
      <w:pPr>
        <w:rPr>
          <w:rFonts w:hint="eastAsia" w:ascii="仿宋" w:hAnsi="仿宋" w:eastAsia="仿宋"/>
          <w:color w:val="auto"/>
          <w:sz w:val="24"/>
          <w:lang w:val="en-US" w:eastAsia="zh-CN"/>
        </w:rPr>
      </w:pPr>
      <w:r>
        <w:rPr>
          <w:rFonts w:hint="eastAsia" w:ascii="仿宋" w:hAnsi="仿宋" w:eastAsia="仿宋"/>
          <w:color w:val="auto"/>
          <w:sz w:val="24"/>
          <w:lang w:val="en-US" w:eastAsia="zh-CN"/>
        </w:rPr>
        <w:t>能洗衣操作，如遇设备故障，可通过小依APP或拨打小依客服热线0591-38251600进行报修；</w:t>
      </w:r>
    </w:p>
    <w:p>
      <w:pPr>
        <w:ind w:firstLine="480" w:firstLineChars="200"/>
        <w:rPr>
          <w:rFonts w:hint="eastAsia" w:ascii="仿宋" w:hAnsi="仿宋" w:eastAsia="仿宋"/>
          <w:color w:val="auto"/>
          <w:sz w:val="24"/>
          <w:lang w:val="en-US" w:eastAsia="zh-CN"/>
        </w:rPr>
      </w:pPr>
      <w:r>
        <w:rPr>
          <w:rFonts w:hint="eastAsia" w:ascii="仿宋" w:hAnsi="仿宋" w:eastAsia="仿宋"/>
          <w:color w:val="auto"/>
          <w:sz w:val="24"/>
          <w:lang w:val="en-US" w:eastAsia="zh-CN"/>
        </w:rPr>
        <w:t>3.校内医疗服务：校医务室地点设在国际街国际教育中心隔壁，您也可以拨打校医务室电话：15880171372进行咨询；</w:t>
      </w:r>
    </w:p>
    <w:p>
      <w:pPr>
        <w:widowControl/>
        <w:spacing w:line="440" w:lineRule="atLeast"/>
        <w:ind w:firstLine="600"/>
        <w:jc w:val="right"/>
        <w:textAlignment w:val="baseline"/>
        <w:rPr>
          <w:rFonts w:hint="eastAsia" w:ascii="仿宋" w:hAnsi="仿宋" w:eastAsia="仿宋"/>
          <w:color w:val="auto"/>
          <w:sz w:val="24"/>
        </w:rPr>
      </w:pPr>
    </w:p>
    <w:p>
      <w:pPr>
        <w:widowControl/>
        <w:spacing w:line="440" w:lineRule="atLeast"/>
        <w:ind w:firstLine="600"/>
        <w:jc w:val="right"/>
        <w:textAlignment w:val="baseline"/>
        <w:rPr>
          <w:rFonts w:hint="eastAsia" w:ascii="仿宋" w:hAnsi="仿宋" w:eastAsia="仿宋"/>
          <w:color w:val="auto"/>
          <w:sz w:val="24"/>
        </w:rPr>
      </w:pPr>
    </w:p>
    <w:p>
      <w:pPr>
        <w:widowControl/>
        <w:spacing w:line="440" w:lineRule="atLeast"/>
        <w:ind w:firstLine="600"/>
        <w:jc w:val="right"/>
        <w:textAlignment w:val="baseline"/>
        <w:rPr>
          <w:rFonts w:hint="eastAsia" w:ascii="仿宋" w:hAnsi="仿宋" w:eastAsia="仿宋"/>
          <w:color w:val="auto"/>
          <w:sz w:val="24"/>
        </w:rPr>
      </w:pPr>
    </w:p>
    <w:p>
      <w:pPr>
        <w:widowControl/>
        <w:spacing w:line="440" w:lineRule="atLeast"/>
        <w:ind w:firstLine="600"/>
        <w:jc w:val="right"/>
        <w:textAlignment w:val="baseline"/>
        <w:rPr>
          <w:rFonts w:hint="eastAsia" w:ascii="仿宋" w:hAnsi="仿宋" w:eastAsia="仿宋"/>
          <w:color w:val="auto"/>
          <w:sz w:val="24"/>
        </w:rPr>
      </w:pPr>
    </w:p>
    <w:p>
      <w:pPr>
        <w:widowControl/>
        <w:spacing w:line="440" w:lineRule="atLeast"/>
        <w:ind w:firstLine="600"/>
        <w:jc w:val="right"/>
        <w:textAlignment w:val="baseline"/>
        <w:rPr>
          <w:rFonts w:ascii="仿宋" w:hAnsi="仿宋" w:eastAsia="仿宋"/>
          <w:color w:val="auto"/>
          <w:sz w:val="24"/>
        </w:rPr>
      </w:pPr>
      <w:r>
        <w:rPr>
          <w:rFonts w:hint="eastAsia" w:ascii="仿宋" w:hAnsi="仿宋" w:eastAsia="仿宋"/>
          <w:color w:val="auto"/>
          <w:sz w:val="24"/>
        </w:rPr>
        <w:t>总务中心（宣）</w:t>
      </w:r>
    </w:p>
    <w:p>
      <w:pPr>
        <w:rPr>
          <w:color w:val="auto"/>
        </w:rPr>
      </w:pPr>
    </w:p>
    <w:sectPr>
      <w:pgSz w:w="11906" w:h="16838"/>
      <w:pgMar w:top="1304" w:right="1418"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A63064"/>
    <w:multiLevelType w:val="singleLevel"/>
    <w:tmpl w:val="C3A63064"/>
    <w:lvl w:ilvl="0" w:tentative="0">
      <w:start w:val="2"/>
      <w:numFmt w:val="chineseCounting"/>
      <w:suff w:val="nothing"/>
      <w:lvlText w:val="%1、"/>
      <w:lvlJc w:val="left"/>
      <w:rPr>
        <w:rFonts w:hint="eastAsia"/>
      </w:rPr>
    </w:lvl>
  </w:abstractNum>
  <w:abstractNum w:abstractNumId="1">
    <w:nsid w:val="53EE58B4"/>
    <w:multiLevelType w:val="singleLevel"/>
    <w:tmpl w:val="53EE58B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A33ED"/>
    <w:rsid w:val="02F83E7B"/>
    <w:rsid w:val="05047ADA"/>
    <w:rsid w:val="21FA33ED"/>
    <w:rsid w:val="315F1C30"/>
    <w:rsid w:val="40EA7227"/>
    <w:rsid w:val="42EC63D0"/>
    <w:rsid w:val="4DDA7182"/>
    <w:rsid w:val="5A4224EC"/>
    <w:rsid w:val="73847B9F"/>
    <w:rsid w:val="781C163A"/>
    <w:rsid w:val="7C045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2019-08-19T01:17:00Z</dcterms:created>
  <dc:creator>Administrator</dc:creator>
  <cp:lastModifiedBy>Demon</cp:lastModifiedBy>
  <dcterms:modified xsi:type="dcterms:W3CDTF">2019-08-26T12:40:48Z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